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13BBE" w14:textId="37DF8547" w:rsidR="00C01876" w:rsidRPr="00022746" w:rsidRDefault="00C01876" w:rsidP="002964F7">
      <w:pPr>
        <w:jc w:val="both"/>
        <w:rPr>
          <w:rFonts w:ascii="Arial" w:hAnsi="Arial" w:cs="Arial"/>
          <w:color w:val="000000" w:themeColor="text1"/>
          <w:sz w:val="20"/>
        </w:rPr>
      </w:pPr>
      <w:r w:rsidRPr="00022746">
        <w:rPr>
          <w:rFonts w:ascii="Arial" w:hAnsi="Arial" w:cs="Arial"/>
          <w:color w:val="000000" w:themeColor="text1"/>
          <w:sz w:val="20"/>
        </w:rPr>
        <w:t>San Giovanni al Natisone</w:t>
      </w:r>
      <w:r w:rsidR="006B2D4E" w:rsidRPr="00022746">
        <w:rPr>
          <w:rFonts w:ascii="Arial" w:hAnsi="Arial" w:cs="Arial"/>
          <w:color w:val="000000" w:themeColor="text1"/>
          <w:sz w:val="20"/>
        </w:rPr>
        <w:t xml:space="preserve"> (Udine)</w:t>
      </w:r>
      <w:r w:rsidRPr="00022746">
        <w:rPr>
          <w:rFonts w:ascii="Arial" w:hAnsi="Arial" w:cs="Arial"/>
          <w:color w:val="000000" w:themeColor="text1"/>
          <w:sz w:val="20"/>
        </w:rPr>
        <w:t xml:space="preserve">, </w:t>
      </w:r>
      <w:r w:rsidR="00022746" w:rsidRPr="00022746">
        <w:rPr>
          <w:rFonts w:ascii="Arial" w:hAnsi="Arial" w:cs="Arial"/>
          <w:color w:val="000000" w:themeColor="text1"/>
          <w:sz w:val="20"/>
        </w:rPr>
        <w:t>13</w:t>
      </w:r>
      <w:r w:rsidR="00A2377D" w:rsidRPr="00022746">
        <w:rPr>
          <w:rFonts w:ascii="Arial" w:hAnsi="Arial" w:cs="Arial"/>
          <w:color w:val="000000" w:themeColor="text1"/>
          <w:sz w:val="20"/>
        </w:rPr>
        <w:t xml:space="preserve"> </w:t>
      </w:r>
      <w:r w:rsidR="00022746" w:rsidRPr="00022746">
        <w:rPr>
          <w:rFonts w:ascii="Arial" w:hAnsi="Arial" w:cs="Arial"/>
          <w:color w:val="000000" w:themeColor="text1"/>
          <w:sz w:val="20"/>
        </w:rPr>
        <w:t>A</w:t>
      </w:r>
      <w:r w:rsidR="00AE146B">
        <w:rPr>
          <w:rFonts w:ascii="Arial" w:hAnsi="Arial" w:cs="Arial"/>
          <w:color w:val="000000" w:themeColor="text1"/>
          <w:sz w:val="20"/>
        </w:rPr>
        <w:t>pril</w:t>
      </w:r>
      <w:bookmarkStart w:id="0" w:name="_GoBack"/>
      <w:bookmarkEnd w:id="0"/>
      <w:r w:rsidR="001C1465" w:rsidRPr="00022746">
        <w:rPr>
          <w:rFonts w:ascii="Arial" w:hAnsi="Arial" w:cs="Arial"/>
          <w:color w:val="000000" w:themeColor="text1"/>
          <w:sz w:val="20"/>
        </w:rPr>
        <w:t xml:space="preserve"> 2018</w:t>
      </w:r>
    </w:p>
    <w:p w14:paraId="58FDAA8F" w14:textId="77777777" w:rsidR="00C01876" w:rsidRPr="00022746" w:rsidRDefault="00C01876" w:rsidP="002964F7">
      <w:pPr>
        <w:jc w:val="both"/>
        <w:rPr>
          <w:rFonts w:ascii="Arial" w:hAnsi="Arial" w:cs="Arial"/>
          <w:sz w:val="20"/>
        </w:rPr>
      </w:pPr>
    </w:p>
    <w:p w14:paraId="1685152E" w14:textId="77777777" w:rsidR="00C01876" w:rsidRPr="00022746" w:rsidRDefault="00C01876" w:rsidP="002964F7">
      <w:pPr>
        <w:jc w:val="both"/>
        <w:rPr>
          <w:rFonts w:ascii="Arial" w:hAnsi="Arial" w:cs="Arial"/>
          <w:sz w:val="20"/>
        </w:rPr>
      </w:pPr>
    </w:p>
    <w:p w14:paraId="0A8A4867" w14:textId="77777777" w:rsidR="00A54204" w:rsidRPr="00022746" w:rsidRDefault="00A54204" w:rsidP="002964F7">
      <w:pPr>
        <w:jc w:val="both"/>
        <w:rPr>
          <w:rFonts w:ascii="Arial" w:hAnsi="Arial" w:cs="Arial"/>
          <w:sz w:val="20"/>
        </w:rPr>
      </w:pPr>
    </w:p>
    <w:p w14:paraId="6CE7FF93" w14:textId="77777777" w:rsidR="00022746" w:rsidRDefault="00022746" w:rsidP="00A93154">
      <w:pPr>
        <w:widowControl w:val="0"/>
        <w:autoSpaceDE w:val="0"/>
        <w:autoSpaceDN w:val="0"/>
        <w:adjustRightInd w:val="0"/>
        <w:rPr>
          <w:rFonts w:ascii="Arial" w:hAnsi="Arial" w:cs="Arial"/>
          <w:sz w:val="20"/>
        </w:rPr>
      </w:pPr>
    </w:p>
    <w:p w14:paraId="37257525" w14:textId="330BCD42" w:rsidR="00022746" w:rsidRPr="00022746" w:rsidRDefault="00022746" w:rsidP="00A93154">
      <w:pPr>
        <w:widowControl w:val="0"/>
        <w:autoSpaceDE w:val="0"/>
        <w:autoSpaceDN w:val="0"/>
        <w:adjustRightInd w:val="0"/>
        <w:rPr>
          <w:rFonts w:ascii="Arial" w:hAnsi="Arial" w:cs="Arial"/>
          <w:color w:val="1A1A1A"/>
          <w:sz w:val="20"/>
        </w:rPr>
      </w:pPr>
      <w:r w:rsidRPr="00022746">
        <w:rPr>
          <w:rFonts w:ascii="Arial" w:hAnsi="Arial" w:cs="Arial"/>
          <w:sz w:val="20"/>
          <w:lang w:val="en-GB"/>
        </w:rPr>
        <w:t>A GOOD 2017 IS THE BASIS FOR A FURTHER GROWTH IN 2018</w:t>
      </w:r>
    </w:p>
    <w:p w14:paraId="07A172B4" w14:textId="77777777" w:rsidR="004254D7" w:rsidRPr="00022746" w:rsidRDefault="004254D7" w:rsidP="004254D7">
      <w:pPr>
        <w:widowControl w:val="0"/>
        <w:autoSpaceDE w:val="0"/>
        <w:autoSpaceDN w:val="0"/>
        <w:adjustRightInd w:val="0"/>
        <w:rPr>
          <w:rFonts w:ascii="Arial" w:hAnsi="Arial" w:cs="Arial"/>
          <w:color w:val="1A1A1A"/>
          <w:sz w:val="20"/>
        </w:rPr>
      </w:pPr>
    </w:p>
    <w:p w14:paraId="57BA16CA" w14:textId="77777777" w:rsidR="00A93154" w:rsidRPr="00022746" w:rsidRDefault="00A93154" w:rsidP="00A93154">
      <w:pPr>
        <w:rPr>
          <w:rFonts w:ascii="Arial" w:hAnsi="Arial" w:cs="Arial"/>
          <w:sz w:val="20"/>
        </w:rPr>
      </w:pPr>
    </w:p>
    <w:p w14:paraId="4D1FD98E" w14:textId="77777777" w:rsidR="000D302D" w:rsidRPr="00022746" w:rsidRDefault="000D302D" w:rsidP="000D302D">
      <w:pPr>
        <w:rPr>
          <w:rFonts w:ascii="Arial" w:hAnsi="Arial" w:cs="Arial"/>
          <w:color w:val="000000" w:themeColor="text1"/>
          <w:sz w:val="20"/>
          <w:lang w:val="en-GB"/>
        </w:rPr>
      </w:pPr>
      <w:r w:rsidRPr="000D302D">
        <w:rPr>
          <w:rFonts w:ascii="Arial" w:hAnsi="Arial" w:cs="Arial"/>
          <w:i/>
          <w:color w:val="000000" w:themeColor="text1"/>
          <w:sz w:val="20"/>
          <w:lang w:val="en-GB"/>
        </w:rPr>
        <w:t>“It has not been an easy year for Catas, but we have been able to react and implement a series of measures to maintain the high level of all our activities; and the result at the end of the year has been really impressive”.</w:t>
      </w:r>
      <w:r w:rsidRPr="00022746">
        <w:rPr>
          <w:rFonts w:ascii="Arial" w:hAnsi="Arial" w:cs="Arial"/>
          <w:color w:val="000000" w:themeColor="text1"/>
          <w:sz w:val="20"/>
          <w:lang w:val="en-GB"/>
        </w:rPr>
        <w:t xml:space="preserve"> </w:t>
      </w:r>
      <w:r w:rsidRPr="000D302D">
        <w:rPr>
          <w:rFonts w:ascii="Arial" w:hAnsi="Arial" w:cs="Arial"/>
          <w:b/>
          <w:color w:val="000000" w:themeColor="text1"/>
          <w:sz w:val="20"/>
          <w:lang w:val="en-GB"/>
        </w:rPr>
        <w:t>Bernardino Ceccarelli</w:t>
      </w:r>
      <w:r w:rsidRPr="00022746">
        <w:rPr>
          <w:rFonts w:ascii="Arial" w:hAnsi="Arial" w:cs="Arial"/>
          <w:color w:val="000000" w:themeColor="text1"/>
          <w:sz w:val="20"/>
          <w:lang w:val="en-GB"/>
        </w:rPr>
        <w:t xml:space="preserve">, president of Catas, smiles while observing the data related to the activity carried out in the past year ended a few weeks ago. Twelve months that had not started under the best auspices, in light of the huge fire </w:t>
      </w:r>
      <w:r w:rsidRPr="00022746">
        <w:rPr>
          <w:rFonts w:ascii="Arial" w:hAnsi="Arial" w:cs="Arial"/>
          <w:sz w:val="20"/>
          <w:lang w:val="en-GB"/>
        </w:rPr>
        <w:t xml:space="preserve">that at the end of 2016 destroyed the furniture-test laboratory of San Giovanni al Natisone and that led to think it would be a very difficult year: everything indicated that it would be even a suffering year but, the cohesion of the entire "Catas team" and the measures put in place to manage the emergency have allowed to </w:t>
      </w:r>
      <w:r w:rsidRPr="00022746">
        <w:rPr>
          <w:rFonts w:ascii="Arial" w:hAnsi="Arial" w:cs="Arial"/>
          <w:color w:val="000000" w:themeColor="text1"/>
          <w:sz w:val="20"/>
          <w:lang w:val="en-GB"/>
        </w:rPr>
        <w:t>close year 2017 in a very positive way.</w:t>
      </w:r>
    </w:p>
    <w:p w14:paraId="59E9F201" w14:textId="77777777" w:rsidR="000D302D" w:rsidRPr="00022746" w:rsidRDefault="000D302D" w:rsidP="000D302D">
      <w:pPr>
        <w:rPr>
          <w:rFonts w:ascii="Arial" w:hAnsi="Arial" w:cs="Arial"/>
          <w:sz w:val="20"/>
          <w:lang w:val="en-GB"/>
        </w:rPr>
      </w:pPr>
    </w:p>
    <w:p w14:paraId="7EF5ECE5" w14:textId="77777777" w:rsidR="000D302D" w:rsidRPr="00022746" w:rsidRDefault="000D302D" w:rsidP="000D302D">
      <w:pPr>
        <w:rPr>
          <w:rFonts w:ascii="Arial" w:hAnsi="Arial" w:cs="Arial"/>
          <w:sz w:val="20"/>
          <w:lang w:val="en-GB"/>
        </w:rPr>
      </w:pPr>
      <w:r w:rsidRPr="000D302D">
        <w:rPr>
          <w:rFonts w:ascii="Arial" w:hAnsi="Arial" w:cs="Arial"/>
          <w:i/>
          <w:sz w:val="20"/>
          <w:lang w:val="en-GB"/>
        </w:rPr>
        <w:t>“A dynamism that has surprise us first of all</w:t>
      </w:r>
      <w:r w:rsidRPr="00022746">
        <w:rPr>
          <w:rFonts w:ascii="Arial" w:hAnsi="Arial" w:cs="Arial"/>
          <w:sz w:val="20"/>
          <w:lang w:val="en-GB"/>
        </w:rPr>
        <w:t xml:space="preserve"> </w:t>
      </w:r>
      <w:r>
        <w:rPr>
          <w:rFonts w:ascii="Arial" w:hAnsi="Arial" w:cs="Arial"/>
          <w:sz w:val="20"/>
          <w:lang w:val="en-GB"/>
        </w:rPr>
        <w:t>–</w:t>
      </w:r>
      <w:r w:rsidRPr="00022746">
        <w:rPr>
          <w:rFonts w:ascii="Arial" w:hAnsi="Arial" w:cs="Arial"/>
          <w:sz w:val="20"/>
          <w:lang w:val="en-GB"/>
        </w:rPr>
        <w:t xml:space="preserve"> continued Ceccarelli </w:t>
      </w:r>
      <w:r>
        <w:rPr>
          <w:rFonts w:ascii="Arial" w:hAnsi="Arial" w:cs="Arial"/>
          <w:sz w:val="20"/>
          <w:lang w:val="en-GB"/>
        </w:rPr>
        <w:t>–</w:t>
      </w:r>
      <w:r w:rsidRPr="00022746">
        <w:rPr>
          <w:rFonts w:ascii="Arial" w:hAnsi="Arial" w:cs="Arial"/>
          <w:sz w:val="20"/>
          <w:lang w:val="en-GB"/>
        </w:rPr>
        <w:t xml:space="preserve"> </w:t>
      </w:r>
      <w:r w:rsidRPr="000D302D">
        <w:rPr>
          <w:rFonts w:ascii="Arial" w:hAnsi="Arial" w:cs="Arial"/>
          <w:i/>
          <w:sz w:val="20"/>
          <w:lang w:val="en-GB"/>
        </w:rPr>
        <w:t xml:space="preserve">allowing us to realize how much Catas can count on a network of relationships that have proved to be fundamental in this last </w:t>
      </w:r>
      <w:r w:rsidRPr="000D302D">
        <w:rPr>
          <w:rFonts w:ascii="Arial" w:hAnsi="Arial" w:cs="Arial"/>
          <w:i/>
          <w:color w:val="000000" w:themeColor="text1"/>
          <w:sz w:val="20"/>
          <w:lang w:val="en-GB"/>
        </w:rPr>
        <w:t>twelve months”.</w:t>
      </w:r>
      <w:r w:rsidRPr="00022746">
        <w:rPr>
          <w:rFonts w:ascii="Arial" w:hAnsi="Arial" w:cs="Arial"/>
          <w:color w:val="000000" w:themeColor="text1"/>
          <w:sz w:val="20"/>
          <w:lang w:val="en-GB"/>
        </w:rPr>
        <w:t xml:space="preserve"> In fact, in year 2017, the </w:t>
      </w:r>
      <w:r w:rsidRPr="00022746">
        <w:rPr>
          <w:rFonts w:ascii="Arial" w:hAnsi="Arial" w:cs="Arial"/>
          <w:sz w:val="20"/>
          <w:lang w:val="en-GB"/>
        </w:rPr>
        <w:t xml:space="preserve">most important European testing, certification and research laboratory for wood and furniture did something like </w:t>
      </w:r>
      <w:r w:rsidRPr="000D302D">
        <w:rPr>
          <w:rFonts w:ascii="Arial" w:hAnsi="Arial" w:cs="Arial"/>
          <w:b/>
          <w:sz w:val="20"/>
          <w:lang w:val="en-GB"/>
        </w:rPr>
        <w:t>43,785 tests</w:t>
      </w:r>
      <w:r w:rsidRPr="00022746">
        <w:rPr>
          <w:rFonts w:ascii="Arial" w:hAnsi="Arial" w:cs="Arial"/>
          <w:sz w:val="20"/>
          <w:lang w:val="en-GB"/>
        </w:rPr>
        <w:t>, an absolute record, compared to 43,205 of the previous year.</w:t>
      </w:r>
    </w:p>
    <w:p w14:paraId="3B8E19E8" w14:textId="77777777" w:rsidR="000D302D" w:rsidRPr="00022746" w:rsidRDefault="000D302D" w:rsidP="000D302D">
      <w:pPr>
        <w:rPr>
          <w:rFonts w:ascii="Arial" w:hAnsi="Arial" w:cs="Arial"/>
          <w:sz w:val="20"/>
          <w:lang w:val="en-GB"/>
        </w:rPr>
      </w:pPr>
      <w:r w:rsidRPr="00022746">
        <w:rPr>
          <w:rFonts w:ascii="Arial" w:hAnsi="Arial" w:cs="Arial"/>
          <w:sz w:val="20"/>
          <w:lang w:val="en-GB"/>
        </w:rPr>
        <w:t xml:space="preserve">A total of 146 different products have been certified for wood-derived panels (formaldehyde emission), coating systems for exterior wood, coating systems for domestic furniture, glue-lam beams for window profiles, playgrounds.  All such activities have been possible thanks to the creation, in few months, of a new laboratory of </w:t>
      </w:r>
      <w:r w:rsidRPr="00022746">
        <w:rPr>
          <w:rFonts w:ascii="Arial" w:hAnsi="Arial" w:cs="Arial"/>
          <w:color w:val="000000" w:themeColor="text1"/>
          <w:sz w:val="20"/>
          <w:lang w:val="en-GB"/>
        </w:rPr>
        <w:t xml:space="preserve">over two thousand </w:t>
      </w:r>
      <w:r w:rsidRPr="00022746">
        <w:rPr>
          <w:rFonts w:ascii="Arial" w:hAnsi="Arial" w:cs="Arial"/>
          <w:sz w:val="20"/>
          <w:lang w:val="en-GB"/>
        </w:rPr>
        <w:t xml:space="preserve">square meters for furniture testing. </w:t>
      </w:r>
    </w:p>
    <w:p w14:paraId="5584B7EA" w14:textId="77777777" w:rsidR="000D302D" w:rsidRPr="00022746" w:rsidRDefault="000D302D" w:rsidP="000D302D">
      <w:pPr>
        <w:rPr>
          <w:rFonts w:ascii="Arial" w:hAnsi="Arial" w:cs="Arial"/>
          <w:sz w:val="20"/>
          <w:lang w:val="en-GB"/>
        </w:rPr>
      </w:pPr>
      <w:r w:rsidRPr="00022746">
        <w:rPr>
          <w:rFonts w:ascii="Arial" w:hAnsi="Arial" w:cs="Arial"/>
          <w:sz w:val="20"/>
          <w:lang w:val="en-GB"/>
        </w:rPr>
        <w:t xml:space="preserve">Moreover, it has been fundamental the role of the </w:t>
      </w:r>
      <w:r w:rsidRPr="000D302D">
        <w:rPr>
          <w:rFonts w:ascii="Arial" w:hAnsi="Arial" w:cs="Arial"/>
          <w:b/>
          <w:sz w:val="20"/>
          <w:lang w:val="en-GB"/>
        </w:rPr>
        <w:t>Catas Brianza</w:t>
      </w:r>
      <w:r w:rsidRPr="00022746">
        <w:rPr>
          <w:rFonts w:ascii="Arial" w:hAnsi="Arial" w:cs="Arial"/>
          <w:sz w:val="20"/>
          <w:lang w:val="en-GB"/>
        </w:rPr>
        <w:t xml:space="preserve"> laboratories, further enhanced and equipped with new testing </w:t>
      </w:r>
      <w:r w:rsidRPr="00022746">
        <w:rPr>
          <w:rFonts w:ascii="Arial" w:hAnsi="Arial" w:cs="Arial"/>
          <w:color w:val="000000" w:themeColor="text1"/>
          <w:sz w:val="20"/>
          <w:lang w:val="en-GB"/>
        </w:rPr>
        <w:t>equipment.</w:t>
      </w:r>
    </w:p>
    <w:p w14:paraId="5F9075A8" w14:textId="77777777" w:rsidR="000D302D" w:rsidRPr="00022746" w:rsidRDefault="000D302D" w:rsidP="000D302D">
      <w:pPr>
        <w:rPr>
          <w:rFonts w:ascii="Arial" w:hAnsi="Arial" w:cs="Arial"/>
          <w:color w:val="000000" w:themeColor="text1"/>
          <w:sz w:val="20"/>
          <w:lang w:val="en-GB"/>
        </w:rPr>
      </w:pPr>
      <w:r w:rsidRPr="00022746">
        <w:rPr>
          <w:rFonts w:ascii="Arial" w:hAnsi="Arial" w:cs="Arial"/>
          <w:color w:val="000000" w:themeColor="text1"/>
          <w:sz w:val="20"/>
          <w:lang w:val="en-GB"/>
        </w:rPr>
        <w:t xml:space="preserve">In order to guarantee an appropriate service to our customers, </w:t>
      </w:r>
      <w:r w:rsidRPr="000D302D">
        <w:rPr>
          <w:rFonts w:ascii="Arial" w:hAnsi="Arial" w:cs="Arial"/>
          <w:b/>
          <w:color w:val="000000" w:themeColor="text1"/>
          <w:sz w:val="20"/>
          <w:lang w:val="en-GB"/>
        </w:rPr>
        <w:t xml:space="preserve">five new technicians </w:t>
      </w:r>
      <w:r w:rsidRPr="00022746">
        <w:rPr>
          <w:rFonts w:ascii="Arial" w:hAnsi="Arial" w:cs="Arial"/>
          <w:color w:val="000000" w:themeColor="text1"/>
          <w:sz w:val="20"/>
          <w:lang w:val="en-GB"/>
        </w:rPr>
        <w:t>have been employed during year 2017, bringing the total of Catas personnel to 51 people.</w:t>
      </w:r>
    </w:p>
    <w:p w14:paraId="1756002F" w14:textId="77777777" w:rsidR="000D302D" w:rsidRDefault="000D302D" w:rsidP="000D302D">
      <w:pPr>
        <w:rPr>
          <w:rFonts w:ascii="Arial" w:hAnsi="Arial" w:cs="Arial"/>
          <w:i/>
          <w:sz w:val="20"/>
        </w:rPr>
      </w:pPr>
      <w:r w:rsidRPr="00022746">
        <w:rPr>
          <w:rFonts w:ascii="Arial" w:hAnsi="Arial" w:cs="Arial"/>
          <w:i/>
          <w:sz w:val="20"/>
        </w:rPr>
        <w:t xml:space="preserve"> </w:t>
      </w:r>
    </w:p>
    <w:p w14:paraId="520BDCA8" w14:textId="77777777" w:rsidR="00CC3655" w:rsidRPr="00022746" w:rsidRDefault="00CC3655" w:rsidP="00CC3655">
      <w:pPr>
        <w:rPr>
          <w:rFonts w:ascii="Arial" w:hAnsi="Arial" w:cs="Arial"/>
          <w:color w:val="000000" w:themeColor="text1"/>
          <w:sz w:val="20"/>
          <w:lang w:val="en-GB"/>
        </w:rPr>
      </w:pPr>
      <w:r w:rsidRPr="00022746">
        <w:rPr>
          <w:rFonts w:ascii="Arial" w:hAnsi="Arial" w:cs="Arial"/>
          <w:color w:val="000000" w:themeColor="text1"/>
          <w:sz w:val="20"/>
          <w:lang w:val="en-GB"/>
        </w:rPr>
        <w:t xml:space="preserve">A positive balance also for </w:t>
      </w:r>
      <w:r w:rsidRPr="00CC3655">
        <w:rPr>
          <w:rFonts w:ascii="Arial" w:hAnsi="Arial" w:cs="Arial"/>
          <w:b/>
          <w:color w:val="000000" w:themeColor="text1"/>
          <w:sz w:val="20"/>
          <w:lang w:val="en-GB"/>
        </w:rPr>
        <w:t>Catas Engineering</w:t>
      </w:r>
      <w:r w:rsidRPr="00022746">
        <w:rPr>
          <w:rFonts w:ascii="Arial" w:hAnsi="Arial" w:cs="Arial"/>
          <w:color w:val="000000" w:themeColor="text1"/>
          <w:sz w:val="20"/>
          <w:lang w:val="en-GB"/>
        </w:rPr>
        <w:t xml:space="preserve">, being the division providing test equipment for components, seating, tables, beds and storage units, as well as </w:t>
      </w:r>
      <w:r w:rsidRPr="00CC3655">
        <w:rPr>
          <w:rFonts w:ascii="Arial" w:hAnsi="Arial" w:cs="Arial"/>
          <w:b/>
          <w:color w:val="000000" w:themeColor="text1"/>
          <w:sz w:val="20"/>
          <w:lang w:val="en-GB"/>
        </w:rPr>
        <w:t>turnkey laboratory projects</w:t>
      </w:r>
      <w:r w:rsidRPr="00022746">
        <w:rPr>
          <w:rFonts w:ascii="Arial" w:hAnsi="Arial" w:cs="Arial"/>
          <w:color w:val="000000" w:themeColor="text1"/>
          <w:sz w:val="20"/>
          <w:lang w:val="en-GB"/>
        </w:rPr>
        <w:t>. An activity that includes, of course, the training of technicians in charge of managing these equipment’s, an activity that in year 2017 was further consolidated with requests received from both Italy and abroad.</w:t>
      </w:r>
    </w:p>
    <w:p w14:paraId="346346B8" w14:textId="77777777" w:rsidR="000D302D" w:rsidRDefault="000D302D" w:rsidP="000D302D">
      <w:pPr>
        <w:rPr>
          <w:rFonts w:ascii="Arial" w:hAnsi="Arial" w:cs="Arial"/>
          <w:i/>
          <w:sz w:val="20"/>
        </w:rPr>
      </w:pPr>
    </w:p>
    <w:p w14:paraId="33740571" w14:textId="77777777" w:rsidR="00CC3655" w:rsidRPr="00022746" w:rsidRDefault="00CC3655" w:rsidP="00CC3655">
      <w:pPr>
        <w:rPr>
          <w:rFonts w:ascii="Arial" w:hAnsi="Arial" w:cs="Arial"/>
          <w:sz w:val="20"/>
          <w:lang w:val="en-GB"/>
        </w:rPr>
      </w:pPr>
      <w:r w:rsidRPr="00022746">
        <w:rPr>
          <w:rFonts w:ascii="Arial" w:hAnsi="Arial" w:cs="Arial"/>
          <w:color w:val="000000" w:themeColor="text1"/>
          <w:sz w:val="20"/>
          <w:lang w:val="en-GB"/>
        </w:rPr>
        <w:t>During year 2017, Catas ha</w:t>
      </w:r>
      <w:r w:rsidRPr="00022746">
        <w:rPr>
          <w:rFonts w:ascii="Arial" w:hAnsi="Arial" w:cs="Arial"/>
          <w:sz w:val="20"/>
          <w:lang w:val="en-GB"/>
        </w:rPr>
        <w:t xml:space="preserve">s proposed many </w:t>
      </w:r>
      <w:r w:rsidRPr="00CC3655">
        <w:rPr>
          <w:rFonts w:ascii="Arial" w:hAnsi="Arial" w:cs="Arial"/>
          <w:b/>
          <w:sz w:val="20"/>
          <w:lang w:val="en-GB"/>
        </w:rPr>
        <w:t>training opportunities</w:t>
      </w:r>
      <w:r w:rsidRPr="00022746">
        <w:rPr>
          <w:rFonts w:ascii="Arial" w:hAnsi="Arial" w:cs="Arial"/>
          <w:sz w:val="20"/>
          <w:lang w:val="en-GB"/>
        </w:rPr>
        <w:t xml:space="preserve">, perhaps the activity of the Institute that showed the most </w:t>
      </w:r>
      <w:r w:rsidRPr="00022746">
        <w:rPr>
          <w:rFonts w:ascii="Arial" w:hAnsi="Arial" w:cs="Arial"/>
          <w:color w:val="000000" w:themeColor="text1"/>
          <w:sz w:val="20"/>
          <w:lang w:val="en-GB"/>
        </w:rPr>
        <w:t xml:space="preserve">dynamic trend and that demonstrates how the wood-furniture sector is facing a new international economic scenario in big transformation.  One of the direct consequences is the increasing need of knowledge. In the San Giovanni </w:t>
      </w:r>
      <w:r w:rsidRPr="00022746">
        <w:rPr>
          <w:rFonts w:ascii="Arial" w:hAnsi="Arial" w:cs="Arial"/>
          <w:sz w:val="20"/>
          <w:lang w:val="en-GB"/>
        </w:rPr>
        <w:t xml:space="preserve">al Natisone and Lissone offices, 43 training events were organized, on average three per month: seminars, workshops, webinars and courses for individual companies on specific subjects. In particular the latter shows a rapidly growing demand that indicates the need of tailored events with a specific focus on individual </w:t>
      </w:r>
      <w:r w:rsidRPr="00022746">
        <w:rPr>
          <w:rFonts w:ascii="Arial" w:hAnsi="Arial" w:cs="Arial"/>
          <w:sz w:val="20"/>
          <w:lang w:val="en-GB"/>
        </w:rPr>
        <w:lastRenderedPageBreak/>
        <w:t>companies. In all, over 260 hours of training were provided to around 600 users.</w:t>
      </w:r>
    </w:p>
    <w:p w14:paraId="6DBD8299" w14:textId="77777777" w:rsidR="00C616F3" w:rsidRDefault="00C616F3" w:rsidP="007B2A05">
      <w:pPr>
        <w:rPr>
          <w:rFonts w:ascii="Arial" w:hAnsi="Arial" w:cs="Arial"/>
          <w:sz w:val="20"/>
        </w:rPr>
      </w:pPr>
    </w:p>
    <w:p w14:paraId="3133C14B" w14:textId="5A835B78" w:rsidR="00CC3655" w:rsidRPr="00CC3655" w:rsidRDefault="00CC3655" w:rsidP="00CC3655">
      <w:pPr>
        <w:rPr>
          <w:rFonts w:ascii="Arial" w:hAnsi="Arial" w:cs="Arial"/>
          <w:i/>
          <w:sz w:val="20"/>
          <w:lang w:val="en-GB"/>
        </w:rPr>
      </w:pPr>
      <w:r w:rsidRPr="00CC3655">
        <w:rPr>
          <w:rFonts w:ascii="Arial" w:hAnsi="Arial" w:cs="Arial"/>
          <w:i/>
          <w:sz w:val="20"/>
          <w:lang w:val="en-GB"/>
        </w:rPr>
        <w:t>“</w:t>
      </w:r>
      <w:r w:rsidRPr="00CC3655">
        <w:rPr>
          <w:rFonts w:ascii="Arial" w:hAnsi="Arial" w:cs="Arial"/>
          <w:i/>
          <w:sz w:val="20"/>
          <w:lang w:val="en-GB"/>
        </w:rPr>
        <w:t>All this</w:t>
      </w:r>
      <w:r w:rsidRPr="00022746">
        <w:rPr>
          <w:rFonts w:ascii="Arial" w:hAnsi="Arial" w:cs="Arial"/>
          <w:sz w:val="20"/>
          <w:lang w:val="en-GB"/>
        </w:rPr>
        <w:t xml:space="preserve"> </w:t>
      </w:r>
      <w:r>
        <w:rPr>
          <w:rFonts w:ascii="Arial" w:hAnsi="Arial" w:cs="Arial"/>
          <w:sz w:val="20"/>
          <w:lang w:val="en-GB"/>
        </w:rPr>
        <w:t>–</w:t>
      </w:r>
      <w:r w:rsidRPr="00022746">
        <w:rPr>
          <w:rFonts w:ascii="Arial" w:hAnsi="Arial" w:cs="Arial"/>
          <w:sz w:val="20"/>
          <w:lang w:val="en-GB"/>
        </w:rPr>
        <w:t xml:space="preserve"> continued Bernardino Ceccarelli </w:t>
      </w:r>
      <w:r>
        <w:rPr>
          <w:rFonts w:ascii="Arial" w:hAnsi="Arial" w:cs="Arial"/>
          <w:sz w:val="20"/>
          <w:lang w:val="en-GB"/>
        </w:rPr>
        <w:t>–</w:t>
      </w:r>
      <w:r w:rsidRPr="00022746">
        <w:rPr>
          <w:rFonts w:ascii="Arial" w:hAnsi="Arial" w:cs="Arial"/>
          <w:sz w:val="20"/>
          <w:lang w:val="en-GB"/>
        </w:rPr>
        <w:t xml:space="preserve"> </w:t>
      </w:r>
      <w:r w:rsidRPr="00CC3655">
        <w:rPr>
          <w:rFonts w:ascii="Arial" w:hAnsi="Arial" w:cs="Arial"/>
          <w:i/>
          <w:sz w:val="20"/>
          <w:lang w:val="en-GB"/>
        </w:rPr>
        <w:t>has allowed us to reach a good turnover that we estimate is even higher than that of 2016. The most important part of the tests (over 95 percent) comes from our reference sector (wood- furniture) within which the tests on surfaces, chemical analyses and tests on the finished product represent the lion's share. It is interesting to note that the partial decrease of the tests on furniture at the San Giovanni site, which was affected by the already mentioned fire at the end of 2016, was offset by the strong growth of the Lissone site. This "team game" by the Brianza headquarters was fundamental in absorbing the needs of the furniture-tests laboratory of San Giovanni and further developing its specific role inside the reference territory.</w:t>
      </w:r>
    </w:p>
    <w:p w14:paraId="298B1AC3" w14:textId="76F7A54E" w:rsidR="00CC3655" w:rsidRPr="00CC3655" w:rsidRDefault="00CC3655" w:rsidP="00CC3655">
      <w:pPr>
        <w:rPr>
          <w:rFonts w:ascii="Arial" w:hAnsi="Arial" w:cs="Arial"/>
          <w:i/>
          <w:sz w:val="20"/>
          <w:lang w:val="en-GB"/>
        </w:rPr>
      </w:pPr>
      <w:r w:rsidRPr="00CC3655">
        <w:rPr>
          <w:rFonts w:ascii="Arial" w:hAnsi="Arial" w:cs="Arial"/>
          <w:i/>
          <w:sz w:val="20"/>
          <w:lang w:val="en-GB"/>
        </w:rPr>
        <w:t xml:space="preserve">And once again it does not surprise us how great is the number of tests commissioned by </w:t>
      </w:r>
      <w:r w:rsidRPr="00CC3655">
        <w:rPr>
          <w:rFonts w:ascii="Arial" w:hAnsi="Arial" w:cs="Arial"/>
          <w:b/>
          <w:i/>
          <w:sz w:val="20"/>
          <w:lang w:val="en-GB"/>
        </w:rPr>
        <w:t>foreign companies</w:t>
      </w:r>
      <w:r>
        <w:rPr>
          <w:rFonts w:ascii="Arial" w:hAnsi="Arial" w:cs="Arial"/>
          <w:sz w:val="20"/>
          <w:lang w:val="en-GB"/>
        </w:rPr>
        <w:t xml:space="preserve"> –</w:t>
      </w:r>
      <w:r w:rsidRPr="00022746">
        <w:rPr>
          <w:rFonts w:ascii="Arial" w:hAnsi="Arial" w:cs="Arial"/>
          <w:sz w:val="20"/>
          <w:lang w:val="en-GB"/>
        </w:rPr>
        <w:t xml:space="preserve"> has added </w:t>
      </w:r>
      <w:r>
        <w:rPr>
          <w:rFonts w:ascii="Arial" w:hAnsi="Arial" w:cs="Arial"/>
          <w:sz w:val="20"/>
          <w:lang w:val="en-GB"/>
        </w:rPr>
        <w:t>Ceccarelli –</w:t>
      </w:r>
      <w:r w:rsidRPr="00022746">
        <w:rPr>
          <w:rFonts w:ascii="Arial" w:hAnsi="Arial" w:cs="Arial"/>
          <w:sz w:val="20"/>
          <w:lang w:val="en-GB"/>
        </w:rPr>
        <w:t xml:space="preserve"> </w:t>
      </w:r>
      <w:r w:rsidRPr="00CC3655">
        <w:rPr>
          <w:rFonts w:ascii="Arial" w:hAnsi="Arial" w:cs="Arial"/>
          <w:i/>
          <w:sz w:val="20"/>
          <w:lang w:val="en-GB"/>
        </w:rPr>
        <w:t>which now exceeds the 40 percent of the tota</w:t>
      </w:r>
      <w:r w:rsidRPr="00CC3655">
        <w:rPr>
          <w:rFonts w:ascii="Arial" w:hAnsi="Arial" w:cs="Arial"/>
          <w:i/>
          <w:sz w:val="20"/>
          <w:lang w:val="en-GB"/>
        </w:rPr>
        <w:t>l”.</w:t>
      </w:r>
    </w:p>
    <w:p w14:paraId="2C1CFFFC" w14:textId="77777777" w:rsidR="00CC3655" w:rsidRDefault="00CC3655" w:rsidP="007B2A05">
      <w:pPr>
        <w:rPr>
          <w:rFonts w:ascii="Arial" w:hAnsi="Arial" w:cs="Arial"/>
          <w:sz w:val="20"/>
        </w:rPr>
      </w:pPr>
    </w:p>
    <w:p w14:paraId="754FDEBE" w14:textId="4876C1F2" w:rsidR="00CC3655" w:rsidRPr="00022746" w:rsidRDefault="00CC3655" w:rsidP="00CC3655">
      <w:pPr>
        <w:rPr>
          <w:rFonts w:ascii="Arial" w:hAnsi="Arial" w:cs="Arial"/>
          <w:sz w:val="20"/>
          <w:lang w:val="en-GB"/>
        </w:rPr>
      </w:pPr>
      <w:r w:rsidRPr="00022746">
        <w:rPr>
          <w:rFonts w:ascii="Arial" w:hAnsi="Arial" w:cs="Arial"/>
          <w:sz w:val="20"/>
          <w:lang w:val="en-GB"/>
        </w:rPr>
        <w:t>Some data for the most curious: 80% of Catas</w:t>
      </w:r>
      <w:r>
        <w:rPr>
          <w:rFonts w:ascii="Arial" w:hAnsi="Arial" w:cs="Arial"/>
          <w:sz w:val="20"/>
          <w:lang w:val="en-GB"/>
        </w:rPr>
        <w:t>’</w:t>
      </w:r>
      <w:r w:rsidRPr="00022746">
        <w:rPr>
          <w:rFonts w:ascii="Arial" w:hAnsi="Arial" w:cs="Arial"/>
          <w:sz w:val="20"/>
          <w:lang w:val="en-GB"/>
        </w:rPr>
        <w:t xml:space="preserve"> activities in Italy are concentrated in Veneto, Friuli-Venezia Giulia and Lombardia Regions; in first place, in order, the provinces of Udine, Treviso, Milan, Pordenone, Vicenza and Mantova. If we look across the border, 76 percent of the tests are carried out for European companies, 16 percent for Asia, 5 percent for America and 3 percent for Africa. The </w:t>
      </w:r>
      <w:r w:rsidRPr="00CC3655">
        <w:rPr>
          <w:rFonts w:ascii="Arial" w:hAnsi="Arial" w:cs="Arial"/>
          <w:i/>
          <w:sz w:val="20"/>
          <w:lang w:val="en-GB"/>
        </w:rPr>
        <w:t>top ten countries</w:t>
      </w:r>
      <w:r w:rsidRPr="00022746">
        <w:rPr>
          <w:rFonts w:ascii="Arial" w:hAnsi="Arial" w:cs="Arial"/>
          <w:sz w:val="20"/>
          <w:lang w:val="en-GB"/>
        </w:rPr>
        <w:t>, as best customers, shows the following ranking Poland, Romania, China, Slovakia, Portugal, Germany, Lithuania, Russia, United Kingdom and Belarus.</w:t>
      </w:r>
    </w:p>
    <w:p w14:paraId="6F95300D" w14:textId="77777777" w:rsidR="00CC3655" w:rsidRPr="00022746" w:rsidRDefault="00CC3655" w:rsidP="007B2A05">
      <w:pPr>
        <w:rPr>
          <w:rFonts w:ascii="Arial" w:hAnsi="Arial" w:cs="Arial"/>
          <w:sz w:val="20"/>
        </w:rPr>
      </w:pPr>
    </w:p>
    <w:p w14:paraId="59BE909E" w14:textId="07465A5E" w:rsidR="00CC3655" w:rsidRPr="00022746" w:rsidRDefault="00CC3655" w:rsidP="00CC3655">
      <w:pPr>
        <w:rPr>
          <w:rFonts w:ascii="Arial" w:hAnsi="Arial" w:cs="Arial"/>
          <w:sz w:val="20"/>
          <w:lang w:val="en-GB"/>
        </w:rPr>
      </w:pPr>
      <w:r w:rsidRPr="00022746">
        <w:rPr>
          <w:rFonts w:ascii="Arial" w:hAnsi="Arial" w:cs="Arial"/>
          <w:sz w:val="20"/>
          <w:lang w:val="en-GB"/>
        </w:rPr>
        <w:t xml:space="preserve">Marketing activities have also increased, which have led Catas to enhance its visibility in the reference markets and not only: </w:t>
      </w:r>
      <w:r w:rsidRPr="00CC3655">
        <w:rPr>
          <w:rFonts w:ascii="Arial" w:hAnsi="Arial" w:cs="Arial"/>
          <w:i/>
          <w:sz w:val="20"/>
          <w:lang w:val="en-GB"/>
        </w:rPr>
        <w:t>“</w:t>
      </w:r>
      <w:r w:rsidRPr="00CC3655">
        <w:rPr>
          <w:rFonts w:ascii="Arial" w:hAnsi="Arial" w:cs="Arial"/>
          <w:i/>
          <w:sz w:val="20"/>
          <w:lang w:val="en-GB"/>
        </w:rPr>
        <w:t xml:space="preserve">For some years we have decided to invest more on this side, proposing us with greater evidence both in our traditional sectors but looking also </w:t>
      </w:r>
      <w:r w:rsidRPr="00CC3655">
        <w:rPr>
          <w:rFonts w:ascii="Arial" w:hAnsi="Arial" w:cs="Arial"/>
          <w:i/>
          <w:sz w:val="20"/>
          <w:lang w:val="en-GB"/>
        </w:rPr>
        <w:t>for new opportunities”</w:t>
      </w:r>
      <w:r w:rsidRPr="00CC3655">
        <w:rPr>
          <w:rFonts w:ascii="Arial" w:hAnsi="Arial" w:cs="Arial"/>
          <w:i/>
          <w:sz w:val="20"/>
          <w:lang w:val="en-GB"/>
        </w:rPr>
        <w:t>,</w:t>
      </w:r>
      <w:r w:rsidRPr="00022746">
        <w:rPr>
          <w:rFonts w:ascii="Arial" w:hAnsi="Arial" w:cs="Arial"/>
          <w:sz w:val="20"/>
          <w:lang w:val="en-GB"/>
        </w:rPr>
        <w:t xml:space="preserve"> was the comment of </w:t>
      </w:r>
      <w:r w:rsidRPr="00CC3655">
        <w:rPr>
          <w:rFonts w:ascii="Arial" w:hAnsi="Arial" w:cs="Arial"/>
          <w:b/>
          <w:sz w:val="20"/>
          <w:lang w:val="en-GB"/>
        </w:rPr>
        <w:t>Franco Bulian</w:t>
      </w:r>
      <w:r w:rsidRPr="00022746">
        <w:rPr>
          <w:rFonts w:ascii="Arial" w:hAnsi="Arial" w:cs="Arial"/>
          <w:sz w:val="20"/>
          <w:lang w:val="en-GB"/>
        </w:rPr>
        <w:t xml:space="preserve">, Deputy Director of Catas and responsible for marketing and communication activities. </w:t>
      </w:r>
      <w:r w:rsidRPr="00CC3655">
        <w:rPr>
          <w:rFonts w:ascii="Arial" w:hAnsi="Arial" w:cs="Arial"/>
          <w:i/>
          <w:sz w:val="20"/>
          <w:lang w:val="en-GB"/>
        </w:rPr>
        <w:t>“</w:t>
      </w:r>
      <w:r w:rsidRPr="00CC3655">
        <w:rPr>
          <w:rFonts w:ascii="Arial" w:hAnsi="Arial" w:cs="Arial"/>
          <w:i/>
          <w:sz w:val="20"/>
          <w:lang w:val="en-GB"/>
        </w:rPr>
        <w:t>We have greatly strengthened our training activities and resumed our active participation in trade fairs of primary importance for the wood-furniture supply chain, such as Sicam in Pordenone and Xylexpo in Milan; we have also completely renewed our website to make it a simple, useful and practical tool, enriching our communication processes both to customers and partners, through monthly newsletters, and also to the I</w:t>
      </w:r>
      <w:r w:rsidRPr="00CC3655">
        <w:rPr>
          <w:rFonts w:ascii="Arial" w:hAnsi="Arial" w:cs="Arial"/>
          <w:i/>
          <w:sz w:val="20"/>
          <w:lang w:val="en-GB"/>
        </w:rPr>
        <w:t>talian and international press”</w:t>
      </w:r>
      <w:r w:rsidRPr="00CC3655">
        <w:rPr>
          <w:rFonts w:ascii="Arial" w:hAnsi="Arial" w:cs="Arial"/>
          <w:i/>
          <w:sz w:val="20"/>
          <w:lang w:val="en-GB"/>
        </w:rPr>
        <w:t>.</w:t>
      </w:r>
    </w:p>
    <w:p w14:paraId="59232A1E" w14:textId="77777777" w:rsidR="00580268" w:rsidRDefault="00580268" w:rsidP="007B2A05">
      <w:pPr>
        <w:rPr>
          <w:rFonts w:ascii="Arial" w:hAnsi="Arial" w:cs="Arial"/>
          <w:sz w:val="20"/>
        </w:rPr>
      </w:pPr>
    </w:p>
    <w:p w14:paraId="3A1F13A6" w14:textId="6E7BBA59" w:rsidR="00CC3655" w:rsidRPr="00022746" w:rsidRDefault="00CC3655" w:rsidP="00CC3655">
      <w:pPr>
        <w:rPr>
          <w:rFonts w:ascii="Arial" w:hAnsi="Arial" w:cs="Arial"/>
          <w:color w:val="000000" w:themeColor="text1"/>
          <w:sz w:val="20"/>
          <w:lang w:val="en-GB"/>
        </w:rPr>
      </w:pPr>
      <w:r w:rsidRPr="00022746">
        <w:rPr>
          <w:rFonts w:ascii="Arial" w:hAnsi="Arial" w:cs="Arial"/>
          <w:color w:val="000000" w:themeColor="text1"/>
          <w:sz w:val="20"/>
          <w:lang w:val="en-GB"/>
        </w:rPr>
        <w:t xml:space="preserve">Catas’s got then the right stuff, to look with optimism to the current </w:t>
      </w:r>
      <w:r w:rsidRPr="00CC3655">
        <w:rPr>
          <w:rFonts w:ascii="Arial" w:hAnsi="Arial" w:cs="Arial"/>
          <w:b/>
          <w:color w:val="000000" w:themeColor="text1"/>
          <w:sz w:val="20"/>
          <w:lang w:val="en-GB"/>
        </w:rPr>
        <w:t>2018</w:t>
      </w:r>
      <w:r w:rsidRPr="00022746">
        <w:rPr>
          <w:rFonts w:ascii="Arial" w:hAnsi="Arial" w:cs="Arial"/>
          <w:color w:val="000000" w:themeColor="text1"/>
          <w:sz w:val="20"/>
          <w:lang w:val="en-GB"/>
        </w:rPr>
        <w:t xml:space="preserve">. </w:t>
      </w:r>
      <w:r w:rsidRPr="00CC3655">
        <w:rPr>
          <w:rFonts w:ascii="Arial" w:hAnsi="Arial" w:cs="Arial"/>
          <w:i/>
          <w:color w:val="000000" w:themeColor="text1"/>
          <w:sz w:val="20"/>
          <w:lang w:val="en-GB"/>
        </w:rPr>
        <w:t>“</w:t>
      </w:r>
      <w:r w:rsidRPr="00CC3655">
        <w:rPr>
          <w:rFonts w:ascii="Arial" w:hAnsi="Arial" w:cs="Arial"/>
          <w:i/>
          <w:color w:val="000000" w:themeColor="text1"/>
          <w:sz w:val="20"/>
          <w:lang w:val="en-GB"/>
        </w:rPr>
        <w:t>The year started under the best auspices</w:t>
      </w:r>
      <w:r w:rsidRPr="00CC3655">
        <w:rPr>
          <w:rFonts w:ascii="Arial" w:hAnsi="Arial" w:cs="Arial"/>
          <w:i/>
          <w:color w:val="000000" w:themeColor="text1"/>
          <w:sz w:val="20"/>
          <w:lang w:val="en-GB"/>
        </w:rPr>
        <w:t>”</w:t>
      </w:r>
      <w:r w:rsidRPr="00022746">
        <w:rPr>
          <w:rFonts w:ascii="Arial" w:hAnsi="Arial" w:cs="Arial"/>
          <w:color w:val="000000" w:themeColor="text1"/>
          <w:sz w:val="20"/>
          <w:lang w:val="en-GB"/>
        </w:rPr>
        <w:t xml:space="preserve">, confirms </w:t>
      </w:r>
      <w:r w:rsidRPr="00CC3655">
        <w:rPr>
          <w:rFonts w:ascii="Arial" w:hAnsi="Arial" w:cs="Arial"/>
          <w:b/>
          <w:color w:val="000000" w:themeColor="text1"/>
          <w:sz w:val="20"/>
          <w:lang w:val="en-GB"/>
        </w:rPr>
        <w:t>Andrea Giavon</w:t>
      </w:r>
      <w:r w:rsidRPr="00022746">
        <w:rPr>
          <w:rFonts w:ascii="Arial" w:hAnsi="Arial" w:cs="Arial"/>
          <w:color w:val="000000" w:themeColor="text1"/>
          <w:sz w:val="20"/>
          <w:lang w:val="en-GB"/>
        </w:rPr>
        <w:t xml:space="preserve">, director of the institute. </w:t>
      </w:r>
      <w:r w:rsidRPr="00CC3655">
        <w:rPr>
          <w:rFonts w:ascii="Arial" w:hAnsi="Arial" w:cs="Arial"/>
          <w:i/>
          <w:color w:val="000000" w:themeColor="text1"/>
          <w:sz w:val="20"/>
          <w:lang w:val="en-GB"/>
        </w:rPr>
        <w:t>“</w:t>
      </w:r>
      <w:r w:rsidRPr="00CC3655">
        <w:rPr>
          <w:rFonts w:ascii="Arial" w:hAnsi="Arial" w:cs="Arial"/>
          <w:i/>
          <w:color w:val="000000" w:themeColor="text1"/>
          <w:sz w:val="20"/>
          <w:lang w:val="en-GB"/>
        </w:rPr>
        <w:t xml:space="preserve">We are proceeding well with the construction of the new furniture-test laboratory, which will be ready after the summer of year 2019: it will be the best way to celebrate the fiftieth of Catas, founded in 1969. Meanwhile, we are enriching day after day our offer, guaranteeing concrete services to companies and demonstrating "on the ground" the many </w:t>
      </w:r>
      <w:r w:rsidRPr="00CC3655">
        <w:rPr>
          <w:rFonts w:ascii="Arial" w:hAnsi="Arial" w:cs="Arial"/>
          <w:i/>
          <w:color w:val="000000" w:themeColor="text1"/>
          <w:sz w:val="20"/>
          <w:lang w:val="en-GB"/>
        </w:rPr>
        <w:t>skills acquired over the years”</w:t>
      </w:r>
      <w:r w:rsidRPr="00CC3655">
        <w:rPr>
          <w:rFonts w:ascii="Arial" w:hAnsi="Arial" w:cs="Arial"/>
          <w:i/>
          <w:color w:val="000000" w:themeColor="text1"/>
          <w:sz w:val="20"/>
          <w:lang w:val="en-GB"/>
        </w:rPr>
        <w:t>.</w:t>
      </w:r>
    </w:p>
    <w:p w14:paraId="05018956" w14:textId="77777777" w:rsidR="00CC3655" w:rsidRDefault="00CC3655" w:rsidP="007B2A05">
      <w:pPr>
        <w:rPr>
          <w:rFonts w:ascii="Arial" w:hAnsi="Arial" w:cs="Arial"/>
          <w:sz w:val="20"/>
        </w:rPr>
      </w:pPr>
    </w:p>
    <w:p w14:paraId="77559612" w14:textId="77777777" w:rsidR="000F6877" w:rsidRPr="00022746" w:rsidRDefault="000F6877" w:rsidP="007B2A05">
      <w:pPr>
        <w:rPr>
          <w:rFonts w:ascii="Arial" w:hAnsi="Arial" w:cs="Arial"/>
          <w:i/>
          <w:sz w:val="20"/>
        </w:rPr>
      </w:pPr>
    </w:p>
    <w:p w14:paraId="396F2735" w14:textId="77777777" w:rsidR="00CC3655" w:rsidRDefault="00CC3655" w:rsidP="00022746">
      <w:pPr>
        <w:rPr>
          <w:rFonts w:ascii="Arial" w:hAnsi="Arial" w:cs="Arial"/>
          <w:i/>
          <w:sz w:val="20"/>
        </w:rPr>
      </w:pPr>
    </w:p>
    <w:p w14:paraId="0E8A8E2C" w14:textId="474F281F" w:rsidR="002C7C83" w:rsidRPr="00CC3655" w:rsidRDefault="00022746" w:rsidP="00EA7B36">
      <w:pPr>
        <w:rPr>
          <w:rFonts w:ascii="Arial" w:hAnsi="Arial" w:cs="Arial"/>
          <w:sz w:val="20"/>
          <w:lang w:val="en-GB"/>
        </w:rPr>
      </w:pPr>
      <w:r w:rsidRPr="00022746">
        <w:rPr>
          <w:rFonts w:ascii="Arial" w:hAnsi="Arial" w:cs="Arial"/>
          <w:sz w:val="20"/>
          <w:lang w:val="en-GB"/>
        </w:rPr>
        <w:t xml:space="preserve">About the new laboratory: those who want to "live" follow the construction, have simply to connect to the following link: </w:t>
      </w:r>
      <w:hyperlink r:id="rId8" w:history="1">
        <w:r w:rsidRPr="00022746">
          <w:rPr>
            <w:rStyle w:val="Hyperlink"/>
            <w:rFonts w:ascii="Arial" w:hAnsi="Arial" w:cs="Arial"/>
            <w:sz w:val="20"/>
            <w:lang w:val="en-GB"/>
          </w:rPr>
          <w:t>https://my.catas.com/lab-webcam</w:t>
        </w:r>
      </w:hyperlink>
      <w:r w:rsidRPr="00022746">
        <w:rPr>
          <w:rFonts w:ascii="Arial" w:hAnsi="Arial" w:cs="Arial"/>
          <w:sz w:val="20"/>
          <w:lang w:val="en-GB"/>
        </w:rPr>
        <w:t xml:space="preserve"> and.... “good view!”</w:t>
      </w:r>
    </w:p>
    <w:sectPr w:rsidR="002C7C83" w:rsidRPr="00CC3655" w:rsidSect="002964F7">
      <w:headerReference w:type="even" r:id="rId9"/>
      <w:headerReference w:type="default" r:id="rId10"/>
      <w:footerReference w:type="even" r:id="rId11"/>
      <w:footerReference w:type="default" r:id="rId12"/>
      <w:headerReference w:type="first" r:id="rId13"/>
      <w:footerReference w:type="first" r:id="rId14"/>
      <w:pgSz w:w="11906" w:h="16838"/>
      <w:pgMar w:top="3261" w:right="4109" w:bottom="851" w:left="964"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ABC53" w14:textId="77777777" w:rsidR="00094A2B" w:rsidRDefault="00094A2B">
      <w:r>
        <w:separator/>
      </w:r>
    </w:p>
  </w:endnote>
  <w:endnote w:type="continuationSeparator" w:id="0">
    <w:p w14:paraId="174E9012" w14:textId="77777777" w:rsidR="00094A2B" w:rsidRDefault="0009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Yu Gothic Light">
    <w:panose1 w:val="00000000000000000000"/>
    <w:charset w:val="00"/>
    <w:family w:val="roman"/>
    <w:notTrueType/>
    <w:pitch w:val="default"/>
  </w:font>
  <w:font w:name="Calibri Light">
    <w:altName w:val="Tahoma"/>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6B07" w14:textId="77777777" w:rsidR="007709B9" w:rsidRDefault="007709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6873" w14:textId="77777777" w:rsidR="007709B9" w:rsidRDefault="007709B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0DA8" w14:textId="77777777" w:rsidR="007709B9" w:rsidRDefault="007709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FDBF1" w14:textId="77777777" w:rsidR="00094A2B" w:rsidRDefault="00094A2B">
      <w:r>
        <w:separator/>
      </w:r>
    </w:p>
  </w:footnote>
  <w:footnote w:type="continuationSeparator" w:id="0">
    <w:p w14:paraId="05F6CFEC" w14:textId="77777777" w:rsidR="00094A2B" w:rsidRDefault="00094A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D1733" w14:textId="77777777" w:rsidR="007709B9" w:rsidRDefault="007709B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022C0" w14:textId="1DB3D844" w:rsidR="007226FF" w:rsidRDefault="007226FF" w:rsidP="004C4A9D">
    <w:pPr>
      <w:pStyle w:val="Header"/>
    </w:pPr>
    <w:r>
      <w:rPr>
        <w:noProof/>
        <w:lang w:val="en-US" w:eastAsia="en-US"/>
      </w:rPr>
      <w:drawing>
        <wp:anchor distT="0" distB="0" distL="114300" distR="114300" simplePos="0" relativeHeight="251658240" behindDoc="0" locked="0" layoutInCell="1" allowOverlap="1" wp14:anchorId="61285D65" wp14:editId="3B1DC6BA">
          <wp:simplePos x="0" y="0"/>
          <wp:positionH relativeFrom="column">
            <wp:posOffset>4835525</wp:posOffset>
          </wp:positionH>
          <wp:positionV relativeFrom="paragraph">
            <wp:posOffset>-288925</wp:posOffset>
          </wp:positionV>
          <wp:extent cx="1803400" cy="1803400"/>
          <wp:effectExtent l="0" t="0" r="0" b="0"/>
          <wp:wrapNone/>
          <wp:docPr id="6" name="Picture 2" descr="iMac HD:LAVORI:CATAS:CORPORATE IMAGE:loghi:logo CATAS PRESS OFFICE 5X5 are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c HD:LAVORI:CATAS:CORPORATE IMAGE:loghi:logo CATAS PRESS OFFICE 5X5 area gran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A921B" w14:textId="77777777" w:rsidR="007709B9" w:rsidRDefault="007709B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60D28"/>
    <w:multiLevelType w:val="hybridMultilevel"/>
    <w:tmpl w:val="EEA6D7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03D5CA7"/>
    <w:multiLevelType w:val="hybridMultilevel"/>
    <w:tmpl w:val="62C0D564"/>
    <w:lvl w:ilvl="0" w:tplc="DA405F3A">
      <w:start w:val="1"/>
      <w:numFmt w:val="bullet"/>
      <w:lvlText w:val="•"/>
      <w:lvlJc w:val="left"/>
      <w:pPr>
        <w:tabs>
          <w:tab w:val="num" w:pos="720"/>
        </w:tabs>
        <w:ind w:left="720" w:hanging="360"/>
      </w:pPr>
      <w:rPr>
        <w:rFonts w:ascii="Arial" w:hAnsi="Arial" w:hint="default"/>
      </w:rPr>
    </w:lvl>
    <w:lvl w:ilvl="1" w:tplc="9E9A2496" w:tentative="1">
      <w:start w:val="1"/>
      <w:numFmt w:val="bullet"/>
      <w:lvlText w:val="•"/>
      <w:lvlJc w:val="left"/>
      <w:pPr>
        <w:tabs>
          <w:tab w:val="num" w:pos="1440"/>
        </w:tabs>
        <w:ind w:left="1440" w:hanging="360"/>
      </w:pPr>
      <w:rPr>
        <w:rFonts w:ascii="Arial" w:hAnsi="Arial" w:hint="default"/>
      </w:rPr>
    </w:lvl>
    <w:lvl w:ilvl="2" w:tplc="04C8AC18" w:tentative="1">
      <w:start w:val="1"/>
      <w:numFmt w:val="bullet"/>
      <w:lvlText w:val="•"/>
      <w:lvlJc w:val="left"/>
      <w:pPr>
        <w:tabs>
          <w:tab w:val="num" w:pos="2160"/>
        </w:tabs>
        <w:ind w:left="2160" w:hanging="360"/>
      </w:pPr>
      <w:rPr>
        <w:rFonts w:ascii="Arial" w:hAnsi="Arial" w:hint="default"/>
      </w:rPr>
    </w:lvl>
    <w:lvl w:ilvl="3" w:tplc="B4523474" w:tentative="1">
      <w:start w:val="1"/>
      <w:numFmt w:val="bullet"/>
      <w:lvlText w:val="•"/>
      <w:lvlJc w:val="left"/>
      <w:pPr>
        <w:tabs>
          <w:tab w:val="num" w:pos="2880"/>
        </w:tabs>
        <w:ind w:left="2880" w:hanging="360"/>
      </w:pPr>
      <w:rPr>
        <w:rFonts w:ascii="Arial" w:hAnsi="Arial" w:hint="default"/>
      </w:rPr>
    </w:lvl>
    <w:lvl w:ilvl="4" w:tplc="A66862CE" w:tentative="1">
      <w:start w:val="1"/>
      <w:numFmt w:val="bullet"/>
      <w:lvlText w:val="•"/>
      <w:lvlJc w:val="left"/>
      <w:pPr>
        <w:tabs>
          <w:tab w:val="num" w:pos="3600"/>
        </w:tabs>
        <w:ind w:left="3600" w:hanging="360"/>
      </w:pPr>
      <w:rPr>
        <w:rFonts w:ascii="Arial" w:hAnsi="Arial" w:hint="default"/>
      </w:rPr>
    </w:lvl>
    <w:lvl w:ilvl="5" w:tplc="07360D68" w:tentative="1">
      <w:start w:val="1"/>
      <w:numFmt w:val="bullet"/>
      <w:lvlText w:val="•"/>
      <w:lvlJc w:val="left"/>
      <w:pPr>
        <w:tabs>
          <w:tab w:val="num" w:pos="4320"/>
        </w:tabs>
        <w:ind w:left="4320" w:hanging="360"/>
      </w:pPr>
      <w:rPr>
        <w:rFonts w:ascii="Arial" w:hAnsi="Arial" w:hint="default"/>
      </w:rPr>
    </w:lvl>
    <w:lvl w:ilvl="6" w:tplc="ADA87C0C" w:tentative="1">
      <w:start w:val="1"/>
      <w:numFmt w:val="bullet"/>
      <w:lvlText w:val="•"/>
      <w:lvlJc w:val="left"/>
      <w:pPr>
        <w:tabs>
          <w:tab w:val="num" w:pos="5040"/>
        </w:tabs>
        <w:ind w:left="5040" w:hanging="360"/>
      </w:pPr>
      <w:rPr>
        <w:rFonts w:ascii="Arial" w:hAnsi="Arial" w:hint="default"/>
      </w:rPr>
    </w:lvl>
    <w:lvl w:ilvl="7" w:tplc="615A0CFC" w:tentative="1">
      <w:start w:val="1"/>
      <w:numFmt w:val="bullet"/>
      <w:lvlText w:val="•"/>
      <w:lvlJc w:val="left"/>
      <w:pPr>
        <w:tabs>
          <w:tab w:val="num" w:pos="5760"/>
        </w:tabs>
        <w:ind w:left="5760" w:hanging="360"/>
      </w:pPr>
      <w:rPr>
        <w:rFonts w:ascii="Arial" w:hAnsi="Arial" w:hint="default"/>
      </w:rPr>
    </w:lvl>
    <w:lvl w:ilvl="8" w:tplc="90CA02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E8"/>
    <w:rsid w:val="0000375A"/>
    <w:rsid w:val="00010381"/>
    <w:rsid w:val="00022746"/>
    <w:rsid w:val="00094A2B"/>
    <w:rsid w:val="00096E28"/>
    <w:rsid w:val="0009724F"/>
    <w:rsid w:val="000B49F6"/>
    <w:rsid w:val="000D302D"/>
    <w:rsid w:val="000F6877"/>
    <w:rsid w:val="00113F98"/>
    <w:rsid w:val="00152877"/>
    <w:rsid w:val="001A13F0"/>
    <w:rsid w:val="001C1465"/>
    <w:rsid w:val="001F0768"/>
    <w:rsid w:val="00212F6C"/>
    <w:rsid w:val="002964F7"/>
    <w:rsid w:val="002A6C1C"/>
    <w:rsid w:val="002C7C83"/>
    <w:rsid w:val="002D039F"/>
    <w:rsid w:val="002D7AD7"/>
    <w:rsid w:val="002E188C"/>
    <w:rsid w:val="003330CA"/>
    <w:rsid w:val="00347825"/>
    <w:rsid w:val="00354C20"/>
    <w:rsid w:val="00392F2E"/>
    <w:rsid w:val="003B5093"/>
    <w:rsid w:val="004254D7"/>
    <w:rsid w:val="00425844"/>
    <w:rsid w:val="00454D1E"/>
    <w:rsid w:val="00462D88"/>
    <w:rsid w:val="0047218B"/>
    <w:rsid w:val="0048356C"/>
    <w:rsid w:val="004979EE"/>
    <w:rsid w:val="004A0709"/>
    <w:rsid w:val="004B4BEB"/>
    <w:rsid w:val="004C4A9D"/>
    <w:rsid w:val="004D7921"/>
    <w:rsid w:val="004F6B3A"/>
    <w:rsid w:val="00536438"/>
    <w:rsid w:val="00574328"/>
    <w:rsid w:val="00580268"/>
    <w:rsid w:val="00581B70"/>
    <w:rsid w:val="005910E3"/>
    <w:rsid w:val="005E64AC"/>
    <w:rsid w:val="006127C4"/>
    <w:rsid w:val="00633906"/>
    <w:rsid w:val="00682233"/>
    <w:rsid w:val="00687CFA"/>
    <w:rsid w:val="00697F06"/>
    <w:rsid w:val="006B2D4E"/>
    <w:rsid w:val="006E6229"/>
    <w:rsid w:val="007143DC"/>
    <w:rsid w:val="007226FF"/>
    <w:rsid w:val="0072389F"/>
    <w:rsid w:val="0073239D"/>
    <w:rsid w:val="007376E1"/>
    <w:rsid w:val="00767B7D"/>
    <w:rsid w:val="007709B9"/>
    <w:rsid w:val="00776023"/>
    <w:rsid w:val="007A309B"/>
    <w:rsid w:val="007B2A05"/>
    <w:rsid w:val="0089272E"/>
    <w:rsid w:val="008E66B2"/>
    <w:rsid w:val="008F04AC"/>
    <w:rsid w:val="00901912"/>
    <w:rsid w:val="00925D8C"/>
    <w:rsid w:val="00942510"/>
    <w:rsid w:val="009705FC"/>
    <w:rsid w:val="009A641C"/>
    <w:rsid w:val="009C53F7"/>
    <w:rsid w:val="009E7A8F"/>
    <w:rsid w:val="00A2377D"/>
    <w:rsid w:val="00A54204"/>
    <w:rsid w:val="00A6079D"/>
    <w:rsid w:val="00A87AE4"/>
    <w:rsid w:val="00A93154"/>
    <w:rsid w:val="00A95742"/>
    <w:rsid w:val="00AC3A44"/>
    <w:rsid w:val="00AE146B"/>
    <w:rsid w:val="00AE774B"/>
    <w:rsid w:val="00AF5AF6"/>
    <w:rsid w:val="00AF7ABE"/>
    <w:rsid w:val="00B411DA"/>
    <w:rsid w:val="00B45896"/>
    <w:rsid w:val="00B5784E"/>
    <w:rsid w:val="00B739FD"/>
    <w:rsid w:val="00BA479E"/>
    <w:rsid w:val="00BA5695"/>
    <w:rsid w:val="00BC1124"/>
    <w:rsid w:val="00BD484F"/>
    <w:rsid w:val="00BE6C75"/>
    <w:rsid w:val="00C01876"/>
    <w:rsid w:val="00C04995"/>
    <w:rsid w:val="00C1638B"/>
    <w:rsid w:val="00C3029E"/>
    <w:rsid w:val="00C515A4"/>
    <w:rsid w:val="00C616F3"/>
    <w:rsid w:val="00C61919"/>
    <w:rsid w:val="00C63FE3"/>
    <w:rsid w:val="00C94967"/>
    <w:rsid w:val="00CB33E9"/>
    <w:rsid w:val="00CC1BF9"/>
    <w:rsid w:val="00CC3655"/>
    <w:rsid w:val="00CD5746"/>
    <w:rsid w:val="00D108D8"/>
    <w:rsid w:val="00D16CD9"/>
    <w:rsid w:val="00D54CA0"/>
    <w:rsid w:val="00D80855"/>
    <w:rsid w:val="00D871AA"/>
    <w:rsid w:val="00D96B33"/>
    <w:rsid w:val="00E175F2"/>
    <w:rsid w:val="00E229E8"/>
    <w:rsid w:val="00E30903"/>
    <w:rsid w:val="00E36F64"/>
    <w:rsid w:val="00E531AA"/>
    <w:rsid w:val="00EA7B36"/>
    <w:rsid w:val="00EB0AAC"/>
    <w:rsid w:val="00EF3C32"/>
    <w:rsid w:val="00F734ED"/>
    <w:rsid w:val="00FA33CF"/>
    <w:rsid w:val="00FD6AC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05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
    <w:name w:val="Body Text"/>
    <w:basedOn w:val="Normal"/>
    <w:pPr>
      <w:tabs>
        <w:tab w:val="left" w:pos="356"/>
      </w:tabs>
    </w:pPr>
    <w:rPr>
      <w:sz w:val="16"/>
    </w:rPr>
  </w:style>
  <w:style w:type="character" w:styleId="Hyperlink">
    <w:name w:val="Hyperlink"/>
    <w:basedOn w:val="DefaultParagraphFont"/>
    <w:rPr>
      <w:color w:val="0000FF"/>
      <w:u w:val="single"/>
    </w:rPr>
  </w:style>
  <w:style w:type="paragraph" w:customStyle="1" w:styleId="Indirizzo">
    <w:name w:val="Indirizzo"/>
    <w:basedOn w:val="Normal"/>
    <w:next w:val="Normal"/>
    <w:rsid w:val="00B656D1"/>
    <w:pPr>
      <w:spacing w:before="220" w:line="240" w:lineRule="atLeast"/>
      <w:jc w:val="both"/>
    </w:pPr>
    <w:rPr>
      <w:rFonts w:ascii="Garamond" w:eastAsia="Times New Roman" w:hAnsi="Garamond"/>
      <w:kern w:val="18"/>
      <w:sz w:val="20"/>
      <w:lang w:eastAsia="en-US"/>
    </w:rPr>
  </w:style>
  <w:style w:type="paragraph" w:styleId="BalloonText">
    <w:name w:val="Balloon Text"/>
    <w:basedOn w:val="Normal"/>
    <w:semiHidden/>
    <w:rsid w:val="00B656D1"/>
    <w:rPr>
      <w:rFonts w:ascii="Tahoma" w:hAnsi="Tahoma" w:cs="Tahoma"/>
      <w:sz w:val="16"/>
      <w:szCs w:val="16"/>
    </w:rPr>
  </w:style>
  <w:style w:type="table" w:styleId="TableGrid">
    <w:name w:val="Table Grid"/>
    <w:basedOn w:val="TableNormal"/>
    <w:rsid w:val="000B3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734ED"/>
    <w:rPr>
      <w:color w:val="954F72" w:themeColor="followedHyperlink"/>
      <w:u w:val="single"/>
    </w:rPr>
  </w:style>
  <w:style w:type="paragraph" w:styleId="ListParagraph">
    <w:name w:val="List Paragraph"/>
    <w:basedOn w:val="Normal"/>
    <w:uiPriority w:val="34"/>
    <w:qFormat/>
    <w:rsid w:val="00A93154"/>
    <w:pPr>
      <w:ind w:left="720"/>
      <w:contextualSpacing/>
    </w:pPr>
    <w:rPr>
      <w:rFonts w:ascii="Times New Roman" w:eastAsiaTheme="minorEastAsia" w:hAnsi="Times New Roman"/>
      <w:szCs w:val="24"/>
    </w:rPr>
  </w:style>
  <w:style w:type="paragraph" w:styleId="NormalWeb">
    <w:name w:val="Normal (Web)"/>
    <w:basedOn w:val="Normal"/>
    <w:uiPriority w:val="99"/>
    <w:unhideWhenUsed/>
    <w:rsid w:val="00EA7B36"/>
    <w:pPr>
      <w:spacing w:before="100" w:beforeAutospacing="1" w:after="100" w:afterAutospacing="1"/>
    </w:pPr>
    <w:rPr>
      <w:rFonts w:ascii="Times New Roman" w:eastAsiaTheme="minorHAnsi" w:hAnsi="Times New Roman"/>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styleId="BodyText">
    <w:name w:val="Body Text"/>
    <w:basedOn w:val="Normal"/>
    <w:pPr>
      <w:tabs>
        <w:tab w:val="left" w:pos="356"/>
      </w:tabs>
    </w:pPr>
    <w:rPr>
      <w:sz w:val="16"/>
    </w:rPr>
  </w:style>
  <w:style w:type="character" w:styleId="Hyperlink">
    <w:name w:val="Hyperlink"/>
    <w:basedOn w:val="DefaultParagraphFont"/>
    <w:rPr>
      <w:color w:val="0000FF"/>
      <w:u w:val="single"/>
    </w:rPr>
  </w:style>
  <w:style w:type="paragraph" w:customStyle="1" w:styleId="Indirizzo">
    <w:name w:val="Indirizzo"/>
    <w:basedOn w:val="Normal"/>
    <w:next w:val="Normal"/>
    <w:rsid w:val="00B656D1"/>
    <w:pPr>
      <w:spacing w:before="220" w:line="240" w:lineRule="atLeast"/>
      <w:jc w:val="both"/>
    </w:pPr>
    <w:rPr>
      <w:rFonts w:ascii="Garamond" w:eastAsia="Times New Roman" w:hAnsi="Garamond"/>
      <w:kern w:val="18"/>
      <w:sz w:val="20"/>
      <w:lang w:eastAsia="en-US"/>
    </w:rPr>
  </w:style>
  <w:style w:type="paragraph" w:styleId="BalloonText">
    <w:name w:val="Balloon Text"/>
    <w:basedOn w:val="Normal"/>
    <w:semiHidden/>
    <w:rsid w:val="00B656D1"/>
    <w:rPr>
      <w:rFonts w:ascii="Tahoma" w:hAnsi="Tahoma" w:cs="Tahoma"/>
      <w:sz w:val="16"/>
      <w:szCs w:val="16"/>
    </w:rPr>
  </w:style>
  <w:style w:type="table" w:styleId="TableGrid">
    <w:name w:val="Table Grid"/>
    <w:basedOn w:val="TableNormal"/>
    <w:rsid w:val="000B32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F734ED"/>
    <w:rPr>
      <w:color w:val="954F72" w:themeColor="followedHyperlink"/>
      <w:u w:val="single"/>
    </w:rPr>
  </w:style>
  <w:style w:type="paragraph" w:styleId="ListParagraph">
    <w:name w:val="List Paragraph"/>
    <w:basedOn w:val="Normal"/>
    <w:uiPriority w:val="34"/>
    <w:qFormat/>
    <w:rsid w:val="00A93154"/>
    <w:pPr>
      <w:ind w:left="720"/>
      <w:contextualSpacing/>
    </w:pPr>
    <w:rPr>
      <w:rFonts w:ascii="Times New Roman" w:eastAsiaTheme="minorEastAsia" w:hAnsi="Times New Roman"/>
      <w:szCs w:val="24"/>
    </w:rPr>
  </w:style>
  <w:style w:type="paragraph" w:styleId="NormalWeb">
    <w:name w:val="Normal (Web)"/>
    <w:basedOn w:val="Normal"/>
    <w:uiPriority w:val="99"/>
    <w:unhideWhenUsed/>
    <w:rsid w:val="00EA7B36"/>
    <w:pPr>
      <w:spacing w:before="100" w:beforeAutospacing="1" w:after="100" w:afterAutospacing="1"/>
    </w:pPr>
    <w:rPr>
      <w:rFonts w:ascii="Times New Roman" w:eastAsiaTheme="minorHAnsi"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07208">
      <w:bodyDiv w:val="1"/>
      <w:marLeft w:val="0"/>
      <w:marRight w:val="0"/>
      <w:marTop w:val="0"/>
      <w:marBottom w:val="0"/>
      <w:divBdr>
        <w:top w:val="none" w:sz="0" w:space="0" w:color="auto"/>
        <w:left w:val="none" w:sz="0" w:space="0" w:color="auto"/>
        <w:bottom w:val="none" w:sz="0" w:space="0" w:color="auto"/>
        <w:right w:val="none" w:sz="0" w:space="0" w:color="auto"/>
      </w:divBdr>
      <w:divsChild>
        <w:div w:id="1199925859">
          <w:marLeft w:val="288"/>
          <w:marRight w:val="0"/>
          <w:marTop w:val="0"/>
          <w:marBottom w:val="0"/>
          <w:divBdr>
            <w:top w:val="none" w:sz="0" w:space="0" w:color="auto"/>
            <w:left w:val="none" w:sz="0" w:space="0" w:color="auto"/>
            <w:bottom w:val="none" w:sz="0" w:space="0" w:color="auto"/>
            <w:right w:val="none" w:sz="0" w:space="0" w:color="auto"/>
          </w:divBdr>
        </w:div>
        <w:div w:id="291598363">
          <w:marLeft w:val="288"/>
          <w:marRight w:val="0"/>
          <w:marTop w:val="0"/>
          <w:marBottom w:val="0"/>
          <w:divBdr>
            <w:top w:val="none" w:sz="0" w:space="0" w:color="auto"/>
            <w:left w:val="none" w:sz="0" w:space="0" w:color="auto"/>
            <w:bottom w:val="none" w:sz="0" w:space="0" w:color="auto"/>
            <w:right w:val="none" w:sz="0" w:space="0" w:color="auto"/>
          </w:divBdr>
        </w:div>
        <w:div w:id="1192576331">
          <w:marLeft w:val="288"/>
          <w:marRight w:val="0"/>
          <w:marTop w:val="0"/>
          <w:marBottom w:val="0"/>
          <w:divBdr>
            <w:top w:val="none" w:sz="0" w:space="0" w:color="auto"/>
            <w:left w:val="none" w:sz="0" w:space="0" w:color="auto"/>
            <w:bottom w:val="none" w:sz="0" w:space="0" w:color="auto"/>
            <w:right w:val="none" w:sz="0" w:space="0" w:color="auto"/>
          </w:divBdr>
        </w:div>
        <w:div w:id="1770004400">
          <w:marLeft w:val="288"/>
          <w:marRight w:val="0"/>
          <w:marTop w:val="0"/>
          <w:marBottom w:val="0"/>
          <w:divBdr>
            <w:top w:val="none" w:sz="0" w:space="0" w:color="auto"/>
            <w:left w:val="none" w:sz="0" w:space="0" w:color="auto"/>
            <w:bottom w:val="none" w:sz="0" w:space="0" w:color="auto"/>
            <w:right w:val="none" w:sz="0" w:space="0" w:color="auto"/>
          </w:divBdr>
        </w:div>
        <w:div w:id="271328280">
          <w:marLeft w:val="288"/>
          <w:marRight w:val="0"/>
          <w:marTop w:val="0"/>
          <w:marBottom w:val="0"/>
          <w:divBdr>
            <w:top w:val="none" w:sz="0" w:space="0" w:color="auto"/>
            <w:left w:val="none" w:sz="0" w:space="0" w:color="auto"/>
            <w:bottom w:val="none" w:sz="0" w:space="0" w:color="auto"/>
            <w:right w:val="none" w:sz="0" w:space="0" w:color="auto"/>
          </w:divBdr>
        </w:div>
      </w:divsChild>
    </w:div>
    <w:div w:id="1609509462">
      <w:bodyDiv w:val="1"/>
      <w:marLeft w:val="0"/>
      <w:marRight w:val="0"/>
      <w:marTop w:val="0"/>
      <w:marBottom w:val="0"/>
      <w:divBdr>
        <w:top w:val="none" w:sz="0" w:space="0" w:color="auto"/>
        <w:left w:val="none" w:sz="0" w:space="0" w:color="auto"/>
        <w:bottom w:val="none" w:sz="0" w:space="0" w:color="auto"/>
        <w:right w:val="none" w:sz="0" w:space="0" w:color="auto"/>
      </w:divBdr>
    </w:div>
    <w:div w:id="1622883896">
      <w:bodyDiv w:val="1"/>
      <w:marLeft w:val="0"/>
      <w:marRight w:val="0"/>
      <w:marTop w:val="0"/>
      <w:marBottom w:val="0"/>
      <w:divBdr>
        <w:top w:val="none" w:sz="0" w:space="0" w:color="auto"/>
        <w:left w:val="none" w:sz="0" w:space="0" w:color="auto"/>
        <w:bottom w:val="none" w:sz="0" w:space="0" w:color="auto"/>
        <w:right w:val="none" w:sz="0" w:space="0" w:color="auto"/>
      </w:divBdr>
    </w:div>
  </w:divs>
  <w:relyOnVML/>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y.catas.com/lab-webca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956</Words>
  <Characters>5455</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lpstr>
    </vt:vector>
  </TitlesOfParts>
  <Company>CATAS</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Serena Petaccia</dc:creator>
  <cp:keywords/>
  <cp:lastModifiedBy>Microsoft Office User LUCA</cp:lastModifiedBy>
  <cp:revision>9</cp:revision>
  <cp:lastPrinted>2018-04-04T09:06:00Z</cp:lastPrinted>
  <dcterms:created xsi:type="dcterms:W3CDTF">2018-04-04T10:31:00Z</dcterms:created>
  <dcterms:modified xsi:type="dcterms:W3CDTF">2018-04-13T08:15:00Z</dcterms:modified>
</cp:coreProperties>
</file>